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1292" w:rsidRPr="00A90114" w:rsidRDefault="0013279D">
      <w:pPr>
        <w:rPr>
          <w:rFonts w:hint="eastAsia"/>
          <w:sz w:val="28"/>
          <w:szCs w:val="28"/>
        </w:rPr>
      </w:pPr>
      <w:r w:rsidRPr="00A90114">
        <w:rPr>
          <w:rFonts w:hint="eastAsia"/>
          <w:sz w:val="28"/>
          <w:szCs w:val="28"/>
        </w:rPr>
        <w:t>TCP Port setting</w:t>
      </w:r>
      <w:r w:rsidR="00A90114">
        <w:rPr>
          <w:sz w:val="28"/>
          <w:szCs w:val="28"/>
        </w:rPr>
        <w:t xml:space="preserve"> </w:t>
      </w:r>
      <w:r w:rsidR="00A90114">
        <w:rPr>
          <w:rFonts w:hint="eastAsia"/>
          <w:sz w:val="28"/>
          <w:szCs w:val="28"/>
        </w:rPr>
        <w:t xml:space="preserve">for </w:t>
      </w:r>
      <w:proofErr w:type="spellStart"/>
      <w:r w:rsidR="00A90114">
        <w:rPr>
          <w:rFonts w:hint="eastAsia"/>
          <w:sz w:val="28"/>
          <w:szCs w:val="28"/>
        </w:rPr>
        <w:t>Mnova</w:t>
      </w:r>
      <w:proofErr w:type="spellEnd"/>
      <w:r w:rsidR="00A90114">
        <w:rPr>
          <w:rFonts w:hint="eastAsia"/>
          <w:sz w:val="28"/>
          <w:szCs w:val="28"/>
        </w:rPr>
        <w:t xml:space="preserve"> Clie</w:t>
      </w:r>
      <w:r w:rsidR="00A90114">
        <w:rPr>
          <w:sz w:val="28"/>
          <w:szCs w:val="28"/>
        </w:rPr>
        <w:t>n</w:t>
      </w:r>
      <w:r w:rsidR="00A90114">
        <w:rPr>
          <w:rFonts w:hint="eastAsia"/>
          <w:sz w:val="28"/>
          <w:szCs w:val="28"/>
        </w:rPr>
        <w:t>t (UNIST)</w:t>
      </w:r>
    </w:p>
    <w:p w:rsidR="0013279D" w:rsidRDefault="00E8401B" w:rsidP="0013279D">
      <w:pPr>
        <w:pStyle w:val="a3"/>
        <w:numPr>
          <w:ilvl w:val="0"/>
          <w:numId w:val="2"/>
        </w:numPr>
        <w:ind w:leftChars="0"/>
      </w:pPr>
      <w:r>
        <w:t xml:space="preserve">Go to </w:t>
      </w:r>
      <w:r>
        <w:rPr>
          <w:rFonts w:hint="eastAsia"/>
        </w:rPr>
        <w:t xml:space="preserve">Start </w:t>
      </w:r>
      <w:r>
        <w:t>button</w:t>
      </w:r>
      <w:r>
        <w:rPr>
          <w:rFonts w:hint="eastAsia"/>
        </w:rPr>
        <w:t>-Control panel</w:t>
      </w:r>
      <w:r>
        <w:t>-Window firewall</w:t>
      </w:r>
    </w:p>
    <w:p w:rsidR="0013279D" w:rsidRDefault="0013279D" w:rsidP="0013279D">
      <w:pPr>
        <w:pStyle w:val="a4"/>
        <w:shd w:val="clear" w:color="auto" w:fill="F8F8FF"/>
        <w:spacing w:line="384" w:lineRule="atLeast"/>
        <w:ind w:left="284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972050" cy="2793819"/>
            <wp:effectExtent l="0" t="0" r="0" b="6985"/>
            <wp:docPr id="8" name="그림 8" descr="http://www.ednc.com/wp/wp-content/uploads/2013/01/port_win7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dnc.com/wp/wp-content/uploads/2013/01/port_win7_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804" cy="279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3279D" w:rsidRDefault="00E8401B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284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Click “Advanced setting”</w:t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5040177" cy="2832100"/>
            <wp:effectExtent l="0" t="0" r="8255" b="6350"/>
            <wp:docPr id="7" name="그림 7" descr="http://www.ednc.com/wp/wp-content/uploads/2013/01/port_win7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dnc.com/wp/wp-content/uploads/2013/01/port_win7_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9884" cy="283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E8401B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284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 xml:space="preserve">Click the “Inbounded rule” </w:t>
      </w:r>
      <w:r w:rsidR="0013279D">
        <w:rPr>
          <w:rFonts w:ascii="Arial" w:hAnsi="Arial" w:cs="Arial"/>
          <w:color w:val="000000"/>
          <w:sz w:val="21"/>
          <w:szCs w:val="21"/>
        </w:rPr>
        <w:br/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87637" cy="3657600"/>
            <wp:effectExtent l="0" t="0" r="8255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279" cy="366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E8401B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Click “New rule”</w:t>
      </w:r>
      <w:r w:rsidR="0013279D">
        <w:rPr>
          <w:rFonts w:ascii="Arial" w:hAnsi="Arial" w:cs="Arial"/>
          <w:color w:val="000000"/>
          <w:sz w:val="21"/>
          <w:szCs w:val="21"/>
        </w:rPr>
        <w:br/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68206" cy="3619500"/>
            <wp:effectExtent l="0" t="0" r="8890" b="0"/>
            <wp:docPr id="5" name="그림 5" descr="http://www.ednc.com/wp/wp-content/uploads/2013/01/port_win7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dnc.com/wp/wp-content/uploads/2013/01/port_win7_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817" cy="363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E8401B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Check “Port”</w:t>
      </w:r>
      <w:r w:rsidR="0013279D">
        <w:rPr>
          <w:rFonts w:ascii="Arial" w:hAnsi="Arial" w:cs="Arial"/>
          <w:color w:val="000000"/>
          <w:sz w:val="21"/>
          <w:szCs w:val="21"/>
        </w:rPr>
        <w:br/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730750" cy="2645151"/>
            <wp:effectExtent l="0" t="0" r="0" b="3175"/>
            <wp:docPr id="4" name="그림 4" descr="http://www.ednc.com/wp/wp-content/uploads/2013/01/port_win7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ednc.com/wp/wp-content/uploads/2013/01/port_win7_1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771" cy="264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E8401B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 w:hint="eastAsia"/>
          <w:color w:val="000000"/>
          <w:sz w:val="21"/>
          <w:szCs w:val="21"/>
        </w:rPr>
        <w:t xml:space="preserve">Put the </w:t>
      </w:r>
      <w:r>
        <w:rPr>
          <w:rFonts w:ascii="Arial" w:hAnsi="Arial" w:cs="Arial"/>
          <w:color w:val="000000"/>
          <w:sz w:val="21"/>
          <w:szCs w:val="21"/>
        </w:rPr>
        <w:t xml:space="preserve">Port number </w:t>
      </w:r>
      <w:r w:rsidR="0013279D">
        <w:rPr>
          <w:rFonts w:ascii="Arial" w:hAnsi="Arial" w:cs="Arial"/>
          <w:color w:val="000000"/>
          <w:sz w:val="21"/>
          <w:szCs w:val="21"/>
        </w:rPr>
        <w:t>“</w:t>
      </w:r>
      <w:r w:rsidR="0013279D" w:rsidRPr="0013279D">
        <w:rPr>
          <w:rFonts w:ascii="Arial" w:hAnsi="Arial" w:cs="Arial"/>
          <w:color w:val="FF0000"/>
          <w:sz w:val="21"/>
          <w:szCs w:val="21"/>
        </w:rPr>
        <w:t>15500</w:t>
      </w:r>
      <w:r w:rsidR="0013279D">
        <w:rPr>
          <w:rFonts w:ascii="Arial" w:hAnsi="Arial" w:cs="Arial"/>
          <w:color w:val="000000"/>
          <w:sz w:val="21"/>
          <w:szCs w:val="21"/>
        </w:rPr>
        <w:t>”</w:t>
      </w:r>
      <w:r w:rsidR="00642979">
        <w:rPr>
          <w:rFonts w:ascii="Arial" w:hAnsi="Arial" w:cs="Arial"/>
          <w:noProof/>
          <w:color w:val="000000"/>
          <w:sz w:val="21"/>
          <w:szCs w:val="21"/>
        </w:rPr>
        <w:t xml:space="preserve"> </w:t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813300" cy="2691308"/>
            <wp:effectExtent l="0" t="0" r="6350" b="0"/>
            <wp:docPr id="3" name="그림 3" descr="http://www.ednc.com/wp/wp-content/uploads/2013/01/port_win7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ednc.com/wp/wp-content/uploads/2013/01/port_win7_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288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642979" w:rsidP="0013279D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426" w:hanging="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Put the name</w:t>
      </w:r>
      <w:r w:rsidR="00A90114">
        <w:rPr>
          <w:rFonts w:ascii="Arial" w:hAnsi="Arial" w:cs="Arial" w:hint="eastAsia"/>
          <w:color w:val="000000"/>
          <w:sz w:val="21"/>
          <w:szCs w:val="21"/>
        </w:rPr>
        <w:t xml:space="preserve"> </w:t>
      </w:r>
      <w:r w:rsidR="00A90114">
        <w:rPr>
          <w:rFonts w:ascii="Arial" w:hAnsi="Arial" w:cs="Arial"/>
          <w:color w:val="000000"/>
          <w:sz w:val="21"/>
          <w:szCs w:val="21"/>
        </w:rPr>
        <w:t>“</w:t>
      </w:r>
      <w:proofErr w:type="spellStart"/>
      <w:r w:rsidR="00A90114">
        <w:rPr>
          <w:rFonts w:ascii="Arial" w:hAnsi="Arial" w:cs="Arial"/>
          <w:color w:val="000000"/>
          <w:sz w:val="21"/>
          <w:szCs w:val="21"/>
        </w:rPr>
        <w:t>Mnova</w:t>
      </w:r>
      <w:proofErr w:type="spellEnd"/>
      <w:r w:rsidR="00A90114">
        <w:rPr>
          <w:rFonts w:ascii="Arial" w:hAnsi="Arial" w:cs="Arial"/>
          <w:color w:val="000000"/>
          <w:sz w:val="21"/>
          <w:szCs w:val="21"/>
        </w:rPr>
        <w:t>”</w:t>
      </w:r>
      <w:r>
        <w:rPr>
          <w:rFonts w:ascii="Arial" w:hAnsi="Arial" w:cs="Arial"/>
          <w:color w:val="000000"/>
          <w:sz w:val="21"/>
          <w:szCs w:val="21"/>
        </w:rPr>
        <w:t xml:space="preserve"> and description “</w:t>
      </w:r>
      <w:r w:rsidR="00A90114">
        <w:rPr>
          <w:rFonts w:ascii="Arial" w:hAnsi="Arial" w:cs="Arial"/>
          <w:color w:val="000000"/>
          <w:sz w:val="21"/>
          <w:szCs w:val="21"/>
        </w:rPr>
        <w:t>15500</w:t>
      </w:r>
      <w:r w:rsidR="00A90114">
        <w:rPr>
          <w:rFonts w:ascii="Arial" w:hAnsi="Arial" w:cs="Arial" w:hint="eastAsia"/>
          <w:color w:val="000000"/>
          <w:sz w:val="21"/>
          <w:szCs w:val="21"/>
        </w:rPr>
        <w:t>port</w:t>
      </w:r>
      <w:r w:rsidR="00A90114">
        <w:rPr>
          <w:rFonts w:ascii="Arial" w:hAnsi="Arial" w:cs="Arial"/>
          <w:color w:val="000000"/>
          <w:sz w:val="21"/>
          <w:szCs w:val="21"/>
        </w:rPr>
        <w:t>”</w:t>
      </w:r>
      <w:r>
        <w:rPr>
          <w:rFonts w:ascii="Arial" w:hAnsi="Arial" w:cs="Arial"/>
          <w:color w:val="000000"/>
          <w:sz w:val="21"/>
          <w:szCs w:val="21"/>
        </w:rPr>
        <w:t xml:space="preserve"> and click the “Finish”</w:t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769831" cy="2667000"/>
            <wp:effectExtent l="0" t="0" r="0" b="0"/>
            <wp:docPr id="2" name="그림 2" descr="http://www.ednc.com/wp/wp-content/uploads/2013/01/port_win7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ednc.com/wp/wp-content/uploads/2013/01/port_win7_1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950" cy="267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9D" w:rsidRDefault="00642979" w:rsidP="00A90114">
      <w:pPr>
        <w:pStyle w:val="a4"/>
        <w:numPr>
          <w:ilvl w:val="0"/>
          <w:numId w:val="2"/>
        </w:numPr>
        <w:shd w:val="clear" w:color="auto" w:fill="F8F8FF"/>
        <w:spacing w:line="384" w:lineRule="atLeast"/>
        <w:ind w:left="567" w:hanging="411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You can see the 15500 Port as </w:t>
      </w:r>
      <w:proofErr w:type="spellStart"/>
      <w:r w:rsidR="0013279D">
        <w:rPr>
          <w:rFonts w:ascii="Arial" w:hAnsi="Arial" w:cs="Arial"/>
          <w:color w:val="000000"/>
          <w:sz w:val="21"/>
          <w:szCs w:val="21"/>
        </w:rPr>
        <w:t>M</w:t>
      </w:r>
      <w:r w:rsidR="00A90114">
        <w:rPr>
          <w:rFonts w:ascii="Arial" w:hAnsi="Arial" w:cs="Arial" w:hint="eastAsia"/>
          <w:color w:val="000000"/>
          <w:sz w:val="21"/>
          <w:szCs w:val="21"/>
        </w:rPr>
        <w:t>nova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in the bounce list </w:t>
      </w:r>
      <w:r w:rsidR="0013279D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4552950" cy="3385108"/>
            <wp:effectExtent l="0" t="0" r="0" b="6350"/>
            <wp:docPr id="1" name="그림 1" descr="http://www.ednc.com/wp/wp-content/uploads/2013/01/port_win7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ednc.com/wp/wp-content/uploads/2013/01/port_win7_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266" cy="339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114" w:rsidRDefault="00A90114" w:rsidP="0013279D">
      <w:pPr>
        <w:pStyle w:val="a4"/>
        <w:shd w:val="clear" w:color="auto" w:fill="F8F8FF"/>
        <w:spacing w:line="38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 w:hint="eastAsia"/>
          <w:color w:val="000000"/>
          <w:sz w:val="21"/>
          <w:szCs w:val="21"/>
        </w:rPr>
        <w:t xml:space="preserve">9. </w:t>
      </w:r>
      <w:r w:rsidR="00642979">
        <w:rPr>
          <w:rFonts w:ascii="Arial" w:hAnsi="Arial" w:cs="Arial"/>
          <w:color w:val="000000"/>
          <w:sz w:val="21"/>
          <w:szCs w:val="21"/>
        </w:rPr>
        <w:t xml:space="preserve">Close the window and restart the </w:t>
      </w:r>
      <w:proofErr w:type="spellStart"/>
      <w:r w:rsidR="00642979">
        <w:rPr>
          <w:rFonts w:ascii="Arial" w:hAnsi="Arial" w:cs="Arial"/>
          <w:color w:val="000000"/>
          <w:sz w:val="21"/>
          <w:szCs w:val="21"/>
        </w:rPr>
        <w:t>Mnova</w:t>
      </w:r>
      <w:proofErr w:type="spellEnd"/>
    </w:p>
    <w:p w:rsidR="0013279D" w:rsidRDefault="0013279D" w:rsidP="0013279D">
      <w:pPr>
        <w:pStyle w:val="a4"/>
        <w:shd w:val="clear" w:color="auto" w:fill="F8F8FF"/>
        <w:spacing w:line="38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</w:t>
      </w:r>
      <w:r w:rsidR="00642979">
        <w:rPr>
          <w:rFonts w:ascii="Arial" w:hAnsi="Arial" w:cs="Arial" w:hint="eastAsia"/>
          <w:color w:val="000000"/>
          <w:sz w:val="21"/>
          <w:szCs w:val="21"/>
        </w:rPr>
        <w:t>End-</w:t>
      </w:r>
    </w:p>
    <w:p w:rsidR="0013279D" w:rsidRPr="0013279D" w:rsidRDefault="0013279D" w:rsidP="0013279D">
      <w:pPr>
        <w:pStyle w:val="a3"/>
        <w:ind w:leftChars="0" w:left="1120"/>
        <w:rPr>
          <w:rFonts w:hint="eastAsia"/>
        </w:rPr>
      </w:pPr>
    </w:p>
    <w:sectPr w:rsidR="0013279D" w:rsidRPr="0013279D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400206"/>
    <w:multiLevelType w:val="hybridMultilevel"/>
    <w:tmpl w:val="07440576"/>
    <w:lvl w:ilvl="0" w:tplc="75DA9C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712A225F"/>
    <w:multiLevelType w:val="hybridMultilevel"/>
    <w:tmpl w:val="D73211BA"/>
    <w:lvl w:ilvl="0" w:tplc="722C6082">
      <w:start w:val="1"/>
      <w:numFmt w:val="decimal"/>
      <w:lvlText w:val="%1."/>
      <w:lvlJc w:val="left"/>
      <w:pPr>
        <w:ind w:left="11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279D"/>
    <w:rsid w:val="00101230"/>
    <w:rsid w:val="0013279D"/>
    <w:rsid w:val="0016585B"/>
    <w:rsid w:val="0018737E"/>
    <w:rsid w:val="00264316"/>
    <w:rsid w:val="002A41F4"/>
    <w:rsid w:val="00303D17"/>
    <w:rsid w:val="00393C9D"/>
    <w:rsid w:val="003E10AC"/>
    <w:rsid w:val="00414E51"/>
    <w:rsid w:val="005B486E"/>
    <w:rsid w:val="00642979"/>
    <w:rsid w:val="006E336B"/>
    <w:rsid w:val="007A4EB3"/>
    <w:rsid w:val="007B4965"/>
    <w:rsid w:val="007B49F4"/>
    <w:rsid w:val="00970644"/>
    <w:rsid w:val="00A03DB3"/>
    <w:rsid w:val="00A25E6A"/>
    <w:rsid w:val="00A81093"/>
    <w:rsid w:val="00A90114"/>
    <w:rsid w:val="00A91D12"/>
    <w:rsid w:val="00AC6485"/>
    <w:rsid w:val="00B205C2"/>
    <w:rsid w:val="00C34219"/>
    <w:rsid w:val="00D2654D"/>
    <w:rsid w:val="00DF1292"/>
    <w:rsid w:val="00E8401B"/>
    <w:rsid w:val="00F908E0"/>
    <w:rsid w:val="00F9419B"/>
    <w:rsid w:val="00FC0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72D401-50A2-4978-B2B3-15F09D320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3279D"/>
    <w:pPr>
      <w:ind w:leftChars="400" w:left="800"/>
    </w:pPr>
  </w:style>
  <w:style w:type="paragraph" w:styleId="a4">
    <w:name w:val="Normal (Web)"/>
    <w:basedOn w:val="a"/>
    <w:uiPriority w:val="99"/>
    <w:semiHidden/>
    <w:unhideWhenUsed/>
    <w:rsid w:val="0013279D"/>
    <w:pPr>
      <w:widowControl/>
      <w:wordWrap/>
      <w:autoSpaceDE/>
      <w:autoSpaceDN/>
      <w:spacing w:before="100" w:beforeAutospacing="1" w:after="360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005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819259">
          <w:marLeft w:val="0"/>
          <w:marRight w:val="0"/>
          <w:marTop w:val="300"/>
          <w:marBottom w:val="300"/>
          <w:divBdr>
            <w:top w:val="single" w:sz="6" w:space="8" w:color="C0C0C0"/>
            <w:left w:val="single" w:sz="6" w:space="8" w:color="C0C0C0"/>
            <w:bottom w:val="single" w:sz="6" w:space="8" w:color="C0C0C0"/>
            <w:right w:val="single" w:sz="6" w:space="8" w:color="C0C0C0"/>
          </w:divBdr>
          <w:divsChild>
            <w:div w:id="44912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65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8163">
                      <w:marLeft w:val="0"/>
                      <w:marRight w:val="0"/>
                      <w:marTop w:val="22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344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4625063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최창우</dc:creator>
  <cp:keywords/>
  <dc:description/>
  <cp:lastModifiedBy>최창우</cp:lastModifiedBy>
  <cp:revision>3</cp:revision>
  <dcterms:created xsi:type="dcterms:W3CDTF">2015-03-06T09:49:00Z</dcterms:created>
  <dcterms:modified xsi:type="dcterms:W3CDTF">2015-03-06T09:55:00Z</dcterms:modified>
</cp:coreProperties>
</file>